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Toolchain Setup and Flashing Report</w:t>
      </w:r>
    </w:p>
    <w:p>
      <w:pPr>
        <w:pStyle w:val="Heading1"/>
      </w:pPr>
      <w:r>
        <w:t>1. Introduction</w:t>
      </w:r>
    </w:p>
    <w:p>
      <w:r>
        <w:t>This document describes the toolchain setup, firmware build process, and flashing procedure performed for the DA14695 target device using the J-Link debugger via SWD interface.</w:t>
      </w:r>
    </w:p>
    <w:p>
      <w:pPr>
        <w:pStyle w:val="Heading1"/>
      </w:pPr>
      <w:r>
        <w:t>2. Toolchain Configuration</w:t>
      </w:r>
    </w:p>
    <w:p>
      <w:r>
        <w:t>The development environment was configured successfully with the required SDK and compiler toolchain. The project was set up in the IDE and all necessary paths for the SDK and build tools were properly defined.</w:t>
      </w:r>
    </w:p>
    <w:p>
      <w:pPr>
        <w:pStyle w:val="Heading1"/>
      </w:pPr>
      <w:r>
        <w:t>3. Project Build</w:t>
      </w:r>
    </w:p>
    <w:p>
      <w:r>
        <w:t>The application source code was compiled using the configured toolchain. The build process completed successfully without errors, generating the required firmware output files (.elf/.bin).</w:t>
      </w:r>
    </w:p>
    <w:p>
      <w:pPr>
        <w:pStyle w:val="Heading1"/>
      </w:pPr>
      <w:r>
        <w:t>4. Flashing Procedure</w:t>
      </w:r>
    </w:p>
    <w:p>
      <w:r>
        <w:t>The firmware was programmed into the DA14695 target device using the J-Link debugger via the SWD interface. The connection between the host and target device was successfully established using SWDIO, SWCLK, GND, and VTARGET pins. The device was detected properly and the flash operation was completed successfully.</w:t>
      </w:r>
    </w:p>
    <w:p>
      <w:pPr>
        <w:pStyle w:val="Heading1"/>
      </w:pPr>
      <w:r>
        <w:t>5. Device Verification</w:t>
      </w:r>
    </w:p>
    <w:p>
      <w:r>
        <w:t>After flashing, the device was reset and the application was observed to execute as expected. Basic functional verification confirmed successful firmware deployment on the target hardware.</w:t>
      </w:r>
    </w:p>
    <w:p>
      <w:pPr>
        <w:pStyle w:val="Heading1"/>
      </w:pPr>
      <w:r>
        <w:t>6. Conclusion</w:t>
      </w:r>
    </w:p>
    <w:p>
      <w:r>
        <w:t>The complete workflow including toolchain setup, project build, and flashing using J-Link was successfully completed. The DA14695 device was programmed and validated for proper execution of the application.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